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0E1D" w:rsidRPr="00A30E1D" w:rsidRDefault="00A30E1D" w:rsidP="00A30E1D">
      <w:pPr>
        <w:spacing w:line="480" w:lineRule="auto"/>
        <w:rPr>
          <w:rFonts w:ascii="Times New Roman" w:hAnsi="Times New Roman" w:cs="Times New Roman"/>
          <w:sz w:val="24"/>
          <w:szCs w:val="24"/>
        </w:rPr>
      </w:pPr>
    </w:p>
    <w:p w:rsidR="00A30E1D" w:rsidRPr="00A30E1D" w:rsidRDefault="00A30E1D" w:rsidP="00A30E1D">
      <w:pPr>
        <w:spacing w:line="480" w:lineRule="auto"/>
        <w:rPr>
          <w:rFonts w:ascii="Times New Roman" w:hAnsi="Times New Roman" w:cs="Times New Roman"/>
          <w:sz w:val="24"/>
          <w:szCs w:val="24"/>
        </w:rPr>
      </w:pPr>
      <w:r w:rsidRPr="00A30E1D">
        <w:rPr>
          <w:rFonts w:ascii="Times New Roman" w:hAnsi="Times New Roman" w:cs="Times New Roman"/>
          <w:sz w:val="24"/>
          <w:szCs w:val="24"/>
        </w:rPr>
        <w:t>Response to peer 4</w:t>
      </w:r>
    </w:p>
    <w:p w:rsidR="00A30E1D" w:rsidRPr="00A30E1D" w:rsidRDefault="00A30E1D" w:rsidP="00A30E1D">
      <w:pPr>
        <w:spacing w:line="480" w:lineRule="auto"/>
        <w:ind w:firstLine="720"/>
        <w:rPr>
          <w:rFonts w:ascii="Times New Roman" w:hAnsi="Times New Roman" w:cs="Times New Roman"/>
          <w:sz w:val="24"/>
          <w:szCs w:val="24"/>
        </w:rPr>
      </w:pPr>
      <w:bookmarkStart w:id="0" w:name="_GoBack"/>
      <w:bookmarkEnd w:id="0"/>
      <w:r w:rsidRPr="00A30E1D">
        <w:rPr>
          <w:rFonts w:ascii="Times New Roman" w:hAnsi="Times New Roman" w:cs="Times New Roman"/>
          <w:sz w:val="24"/>
          <w:szCs w:val="24"/>
        </w:rPr>
        <w:t>I agree with your post on question 6 when you argue that cuisines have been influenced by long-distance transfer from culture to another. Basing one's argument on the types of foods across the world, a lot of similarities exist. What I cooked in America is also found in India as well as in many parts of Africa. That being said, as Sharma puts it in the marriage of the Portuguese princes, teas were served to the English elites, which was portrayed an upper-class feminist beverage, holding to that males were too associated coffee. With time, and up to date, the two drinks are taken by all categories of people despite their class or status in their societies across the world. Therefore, cuisines are influenced by long-distance transfers from one culture to another.</w:t>
      </w:r>
    </w:p>
    <w:p w:rsidR="008E3599" w:rsidRPr="00A30E1D" w:rsidRDefault="008E3599" w:rsidP="00A30E1D">
      <w:pPr>
        <w:spacing w:line="480" w:lineRule="auto"/>
        <w:rPr>
          <w:rFonts w:ascii="Times New Roman" w:hAnsi="Times New Roman" w:cs="Times New Roman"/>
          <w:sz w:val="24"/>
          <w:szCs w:val="24"/>
        </w:rPr>
      </w:pPr>
    </w:p>
    <w:sectPr w:rsidR="008E3599" w:rsidRPr="00A30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E1D"/>
    <w:rsid w:val="004E2005"/>
    <w:rsid w:val="008E3599"/>
    <w:rsid w:val="00A30E1D"/>
    <w:rsid w:val="00F64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D31ABC-BA33-47AB-B45A-17E6CE6BA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0E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118</Words>
  <Characters>676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1</cp:revision>
  <dcterms:created xsi:type="dcterms:W3CDTF">2020-06-10T20:34:00Z</dcterms:created>
  <dcterms:modified xsi:type="dcterms:W3CDTF">2020-06-10T20:37:00Z</dcterms:modified>
</cp:coreProperties>
</file>